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6" w:rsidRDefault="007847E6" w:rsidP="007847E6">
      <w:pPr>
        <w:pStyle w:val="a3"/>
        <w:jc w:val="center"/>
      </w:pPr>
      <w:r>
        <w:rPr>
          <w:b/>
          <w:bCs/>
        </w:rPr>
        <w:t>Универсальные учебные действия</w:t>
      </w:r>
    </w:p>
    <w:p w:rsidR="007847E6" w:rsidRDefault="007847E6" w:rsidP="007847E6">
      <w:pPr>
        <w:pStyle w:val="a3"/>
        <w:jc w:val="center"/>
      </w:pPr>
      <w:r>
        <w:rPr>
          <w:b/>
          <w:bCs/>
          <w:i/>
          <w:iCs/>
        </w:rPr>
        <w:t>Пояснительная записка</w:t>
      </w:r>
    </w:p>
    <w:p w:rsidR="007847E6" w:rsidRDefault="007847E6" w:rsidP="007847E6">
      <w:pPr>
        <w:pStyle w:val="a3"/>
        <w:ind w:firstLine="708"/>
        <w:jc w:val="both"/>
      </w:pPr>
      <w: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 прежде всего через формирование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т. е. умения учиться. Эта возможность обеспечивается тем, что универсальные учебные действия — это обобщенные способы действий, открывающие широкую ориентацию учащихся в различных предметных областях.</w:t>
      </w:r>
    </w:p>
    <w:p w:rsidR="007847E6" w:rsidRDefault="007847E6" w:rsidP="007847E6">
      <w:pPr>
        <w:pStyle w:val="a3"/>
        <w:ind w:firstLine="708"/>
        <w:jc w:val="both"/>
      </w:pPr>
      <w: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7847E6" w:rsidRDefault="007847E6" w:rsidP="007847E6">
      <w:pPr>
        <w:pStyle w:val="a3"/>
        <w:ind w:firstLine="708"/>
        <w:jc w:val="both"/>
      </w:pPr>
      <w:r>
        <w:t>В более узком (собственно психологическом) значении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7847E6" w:rsidRDefault="007847E6" w:rsidP="007847E6">
      <w:pPr>
        <w:pStyle w:val="a3"/>
        <w:jc w:val="center"/>
      </w:pPr>
      <w:r>
        <w:t>Функции универсальных учебных действий включают:</w:t>
      </w:r>
    </w:p>
    <w:p w:rsidR="007847E6" w:rsidRDefault="007847E6" w:rsidP="007847E6">
      <w:pPr>
        <w:pStyle w:val="a3"/>
        <w:jc w:val="both"/>
      </w:pPr>
      <w:r>
        <w:t>—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7847E6" w:rsidRDefault="007847E6" w:rsidP="007847E6">
      <w:pPr>
        <w:pStyle w:val="a3"/>
        <w:jc w:val="both"/>
      </w:pPr>
      <w:r>
        <w:t>— 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поликультурностью общества и высокой профессиональной мобильностью;</w:t>
      </w:r>
    </w:p>
    <w:p w:rsidR="007847E6" w:rsidRDefault="007847E6" w:rsidP="007847E6">
      <w:pPr>
        <w:pStyle w:val="a3"/>
        <w:jc w:val="both"/>
      </w:pPr>
      <w:r>
        <w:t>— обеспечение успешного усвоения знаний, формирование умений, навыков и компетентностей в любой предметной области.</w:t>
      </w:r>
    </w:p>
    <w:p w:rsidR="007847E6" w:rsidRDefault="007847E6" w:rsidP="007847E6">
      <w:pPr>
        <w:pStyle w:val="a3"/>
        <w:ind w:firstLine="708"/>
        <w:jc w:val="both"/>
      </w:pPr>
      <w:r>
        <w:t>Универсальные учебные действия должны быть положены в основу выбора и структурирования содержания образования, приемов, методов, форм обучения, а также построения целостного учебновоспитательного процесса.</w:t>
      </w:r>
    </w:p>
    <w:p w:rsidR="007847E6" w:rsidRDefault="007847E6" w:rsidP="007847E6">
      <w:pPr>
        <w:pStyle w:val="a3"/>
        <w:ind w:firstLine="708"/>
        <w:jc w:val="both"/>
      </w:pPr>
      <w:r>
        <w:t>Овладение учащимися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7847E6" w:rsidRDefault="007847E6" w:rsidP="007847E6">
      <w:pPr>
        <w:pStyle w:val="a3"/>
        <w:ind w:firstLine="708"/>
        <w:jc w:val="both"/>
      </w:pPr>
      <w:r>
        <w:t xml:space="preserve">Данная способность обеспечивается тем, что универсальные учебные действия — это обобщенные способы действий, открывающие учащимся возможность широкой ориентации и как в различных предметных областях, так и в строении самой учебной деятельности, включая осознание учащимися ее целевой направленности, ценностносмысловых и операциональных характеристик. Таким образом, достижение умения учиться предполагает полноценное освоение всех компонентов </w:t>
      </w:r>
      <w:r>
        <w:lastRenderedPageBreak/>
        <w:t xml:space="preserve">учебной деятельности, которые включают: 1) учебные </w:t>
      </w:r>
      <w:r>
        <w:rPr>
          <w:i/>
          <w:iCs/>
        </w:rPr>
        <w:t>мотивы</w:t>
      </w:r>
      <w:r>
        <w:t xml:space="preserve">, 2) учебную </w:t>
      </w:r>
      <w:r>
        <w:rPr>
          <w:i/>
          <w:iCs/>
        </w:rPr>
        <w:t>цель</w:t>
      </w:r>
      <w:r>
        <w:t xml:space="preserve">, 3) учебную </w:t>
      </w:r>
      <w:r>
        <w:rPr>
          <w:i/>
          <w:iCs/>
        </w:rPr>
        <w:t>задачу</w:t>
      </w:r>
      <w:r>
        <w:t xml:space="preserve">, 4) учебные </w:t>
      </w:r>
      <w:r>
        <w:rPr>
          <w:i/>
          <w:iCs/>
        </w:rPr>
        <w:t>действия</w:t>
      </w:r>
      <w:r>
        <w:t xml:space="preserve"> и </w:t>
      </w:r>
      <w:r>
        <w:rPr>
          <w:i/>
          <w:iCs/>
        </w:rPr>
        <w:t>операции</w:t>
      </w:r>
      <w:r>
        <w:t xml:space="preserve"> (ориентировка, преобразование материала, контроль и оценка).</w:t>
      </w:r>
    </w:p>
    <w:p w:rsidR="007847E6" w:rsidRDefault="007847E6" w:rsidP="007847E6">
      <w:pPr>
        <w:pStyle w:val="a3"/>
        <w:ind w:firstLine="708"/>
        <w:jc w:val="both"/>
      </w:pPr>
      <w:r>
        <w:t>Существенное место в преподавании школьных дисциплин должны также занять так называемые метапредметные учебные действия. Под «метапредметными» (т. е. «надпредметными» или «метапознавательными») действиями понимаются умственные действия учащихся, направленные на анализ и управление своей познавательной деятельностью, будь то определение стратегии решения математической задачи, запоминание фактического материала по истории или планирование совместного (с другими учащимися) лабораторного эксперимента по физике либо химии.</w:t>
      </w:r>
    </w:p>
    <w:p w:rsidR="007847E6" w:rsidRDefault="007847E6" w:rsidP="007847E6">
      <w:pPr>
        <w:pStyle w:val="a3"/>
        <w:jc w:val="center"/>
      </w:pPr>
      <w:r>
        <w:rPr>
          <w:b/>
          <w:bCs/>
          <w:i/>
          <w:iCs/>
        </w:rPr>
        <w:t>Виды универсальных учебных действий</w:t>
      </w:r>
    </w:p>
    <w:p w:rsidR="007847E6" w:rsidRDefault="007847E6" w:rsidP="007847E6">
      <w:pPr>
        <w:pStyle w:val="a3"/>
        <w:jc w:val="both"/>
      </w:pPr>
      <w:r>
        <w:rPr>
          <w:i/>
          <w:iCs/>
        </w:rPr>
        <w:t>В составе основных видов универсальных учебных действий, диктуемом ключевыми целями общего образования, можно выделить четыре блока: 1) личностный; 2) регулятивный (включающий также действия саморегуляции); 3) познавательный; 4) коммуникативный. Предполагается, что четкое выделение данных видов учебных действий позволит уделить им приоритетное место в рамках изучения конкретных учебных предметов. Представим названные блоки УУД несколько подробнее.</w:t>
      </w:r>
    </w:p>
    <w:p w:rsidR="007847E6" w:rsidRDefault="007847E6" w:rsidP="007847E6">
      <w:pPr>
        <w:pStyle w:val="a3"/>
        <w:jc w:val="both"/>
      </w:pPr>
      <w:r>
        <w:t xml:space="preserve">В блок </w:t>
      </w:r>
      <w:r>
        <w:rPr>
          <w:b/>
          <w:bCs/>
        </w:rPr>
        <w:t>личностных</w:t>
      </w:r>
      <w:r>
        <w:t xml:space="preserve"> универсальных учебных действий входит жизненное, личностное, профессиональное самоопределение; действия смыслообразования и нравственно-этического оценивания, реализуемые на основе ценностно-смысловой ориентации учащихся (готовность к жизненному и личностному самоопределению, знание моральных норм, умение выделить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отношениях. Самоопределение — определение человеком своего места в обществе и жизни в целом, выбор ценностных ориентиров, определение своего «способа жизни» и места в обществе.</w:t>
      </w:r>
    </w:p>
    <w:p w:rsidR="007847E6" w:rsidRDefault="007847E6" w:rsidP="007847E6">
      <w:pPr>
        <w:pStyle w:val="a3"/>
        <w:jc w:val="both"/>
      </w:pPr>
      <w:r>
        <w:t>В процессе самоопределения человек решает две задачи: построение индивидуальных жизненных смыслов и построение жизненных планов во временной перспективе (жизненного проектирования). Применительно к учебной деятельности следует особо выделить два типа действий, необходимых в личностно ориентированном обучении. Это, во первых, действие</w:t>
      </w:r>
    </w:p>
    <w:p w:rsidR="007847E6" w:rsidRDefault="007847E6" w:rsidP="007847E6">
      <w:pPr>
        <w:pStyle w:val="a3"/>
        <w:jc w:val="both"/>
      </w:pPr>
      <w:r>
        <w:t>смыслообразования, т. е. установление учащимися связи между целью учебной деятельности и ее мотивом, другими словами, между результатом — продуктом учения, побуждающим деятельность, и тем, ради чего она осуществляется. Ученик должен задаваться вопросом: какое значение и смысл имеет для меня учение? — и уметь на него отвечать. Вовторых, это</w:t>
      </w:r>
    </w:p>
    <w:p w:rsidR="007847E6" w:rsidRDefault="007847E6" w:rsidP="007847E6">
      <w:pPr>
        <w:pStyle w:val="a3"/>
        <w:jc w:val="both"/>
      </w:pPr>
      <w:r>
        <w:t>действие нравственно-этического оценивания усваиваемого содержания исходя из социальных и личностных ценностей.</w:t>
      </w:r>
    </w:p>
    <w:p w:rsidR="007847E6" w:rsidRDefault="007847E6" w:rsidP="007847E6">
      <w:pPr>
        <w:pStyle w:val="a3"/>
        <w:jc w:val="both"/>
      </w:pPr>
      <w:r>
        <w:t xml:space="preserve">В блок </w:t>
      </w:r>
      <w:r>
        <w:rPr>
          <w:b/>
          <w:bCs/>
        </w:rPr>
        <w:t>регулятивных</w:t>
      </w:r>
      <w:r>
        <w:t xml:space="preserve"> действий включаются действия, обеспечивающие организацию учащимся своей учебной деятельности: целеполагание как постановка учебной задачи на основе соотнесения того, что уже известно и усвоено учащимся, и того, что еще неизвестно; планирование — определение последовательности промежуточных целей с учетом конечного результата; составление плана и последовательности действий; прогнозирование — предвосхищение результата и уровня усвоения, его временных характеристик; контроль в форме сличения способа действия и его результата с заданным эталоном с целью обнаружения отклонений и отличий от эталона; коррекция — внесение необходимых дополнений и корректив в план и способ действия в случае расхождения эталона, реального действия и его продукта; оценка — выделение и осознание учащимся того, что уже усвоено и что еще подлежит усвоению, осознание качества и уровня усвоения. Наконец, элементы волевой саморегуляции как способности к мобилизации сил и энергии, к волевому усилию (к выбору в ситуации мотивационного конфликта), к преодолению препятствий.</w:t>
      </w:r>
    </w:p>
    <w:p w:rsidR="007847E6" w:rsidRDefault="007847E6" w:rsidP="007847E6">
      <w:pPr>
        <w:pStyle w:val="a3"/>
        <w:jc w:val="both"/>
      </w:pPr>
      <w:r>
        <w:lastRenderedPageBreak/>
        <w:t xml:space="preserve">В блоке универсальных действий </w:t>
      </w:r>
      <w:r>
        <w:rPr>
          <w:b/>
          <w:bCs/>
        </w:rPr>
        <w:t>познавательной</w:t>
      </w:r>
      <w:r>
        <w:t xml:space="preserve"> направленности целесообразно различать общеучебные, включая знаковосимволические и логические*, действия постановки и решения проблем.</w:t>
      </w:r>
    </w:p>
    <w:p w:rsidR="007847E6" w:rsidRDefault="007847E6" w:rsidP="007847E6">
      <w:pPr>
        <w:pStyle w:val="a3"/>
        <w:jc w:val="both"/>
      </w:pPr>
      <w:r>
        <w:t>К общеучебным действиям относятся: 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знаково&amp;символические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 умение структурировать знания; умение осознанно и произвольно строить речевое высказывание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 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др.).</w:t>
      </w:r>
    </w:p>
    <w:p w:rsidR="007847E6" w:rsidRDefault="007847E6" w:rsidP="007847E6">
      <w:pPr>
        <w:pStyle w:val="a3"/>
        <w:jc w:val="both"/>
      </w:pPr>
      <w:r>
        <w:t>Наряду с общеучебными, также выделяются универсальные логические действия: анализ объектов с целью выделения признаков (существенных, несущественных); синтез как составление целого из частей, в том числе самостоятельное достраивание, восполнение недостающих компонентов; выбор оснований и критериев для сравнения, сериации, классификации объектов; подведение под понятия, выведение следствий; установление причинноследственных связей, построение логической цепи рассуждений, доказательство; выдвижение гипотез и их обоснование.</w:t>
      </w:r>
    </w:p>
    <w:p w:rsidR="007847E6" w:rsidRDefault="007847E6" w:rsidP="007847E6">
      <w:pPr>
        <w:pStyle w:val="a3"/>
        <w:jc w:val="both"/>
      </w:pPr>
      <w:r>
        <w:t>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характера.</w:t>
      </w:r>
    </w:p>
    <w:p w:rsidR="007847E6" w:rsidRDefault="007847E6" w:rsidP="007847E6">
      <w:pPr>
        <w:pStyle w:val="a3"/>
        <w:jc w:val="both"/>
      </w:pPr>
      <w:r>
        <w:rPr>
          <w:b/>
          <w:bCs/>
        </w:rPr>
        <w:t>Коммуникативные</w:t>
      </w:r>
      <w:r>
        <w:t xml:space="preserve"> действия обеспечивают социальную компетентность и учет позиции других</w:t>
      </w:r>
    </w:p>
    <w:p w:rsidR="007847E6" w:rsidRDefault="007847E6" w:rsidP="007847E6">
      <w:pPr>
        <w:pStyle w:val="a3"/>
        <w:jc w:val="both"/>
      </w:pPr>
      <w:r>
        <w:t>людей, партнера по общению или деятельности, умение слушать и вступать в диалог,</w:t>
      </w:r>
    </w:p>
    <w:p w:rsidR="007847E6" w:rsidRDefault="007847E6" w:rsidP="007847E6">
      <w:pPr>
        <w:pStyle w:val="a3"/>
        <w:jc w:val="both"/>
      </w:pPr>
      <w:r>
        <w:t>участвовать в коллективном обсуждении проблем, умение интегрироваться в группу</w:t>
      </w:r>
    </w:p>
    <w:p w:rsidR="007847E6" w:rsidRDefault="007847E6" w:rsidP="007847E6">
      <w:pPr>
        <w:pStyle w:val="a3"/>
        <w:jc w:val="both"/>
      </w:pPr>
      <w:r>
        <w:t>сверстников и строить продуктивное взаимодействие со сверстниками и взрослыми. Соответственно в состав коммуникативных действий входят: планирование учебного сотрудничества с учителем и сверстниками — определение цели, функций участников, способов взаимодействия; постановка вопросов — инициативное сотрудничество в поиске и сборе информации; разрешение конфликтов — выявление, идентификация проблемы, поиск</w:t>
      </w:r>
    </w:p>
    <w:p w:rsidR="007847E6" w:rsidRDefault="007847E6" w:rsidP="007847E6">
      <w:pPr>
        <w:pStyle w:val="a3"/>
        <w:jc w:val="both"/>
      </w:pPr>
      <w:r>
        <w:t>и оценка альтернативных способов разрешения конфликта, принятие решения и его реализация; управление поведением партнера — контроль, коррекция, оценка действий партнера;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</w:t>
      </w:r>
    </w:p>
    <w:p w:rsidR="007847E6" w:rsidRDefault="007847E6" w:rsidP="007847E6">
      <w:pPr>
        <w:pStyle w:val="a3"/>
        <w:jc w:val="both"/>
      </w:pPr>
      <w:r>
        <w:t>речи в соответствии с грамматическими и синтаксическими нормами родного языка.</w:t>
      </w:r>
    </w:p>
    <w:p w:rsidR="00AB2F52" w:rsidRPr="007847E6" w:rsidRDefault="007847E6" w:rsidP="007847E6">
      <w:pPr>
        <w:pStyle w:val="a3"/>
        <w:jc w:val="both"/>
      </w:pPr>
      <w:r>
        <w:t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универсальных учебных действий.</w:t>
      </w:r>
      <w:r w:rsidRPr="007847E6">
        <w:rPr>
          <w:b/>
        </w:rPr>
        <w:t xml:space="preserve"> </w:t>
      </w:r>
      <w:r>
        <w:rPr>
          <w:b/>
        </w:rPr>
        <w:t xml:space="preserve">                         </w:t>
      </w:r>
      <w:r w:rsidRPr="007847E6">
        <w:rPr>
          <w:i/>
        </w:rPr>
        <w:t xml:space="preserve">С сайта http://omczo.org/publ/578-1-0-5168 </w:t>
      </w:r>
    </w:p>
    <w:sectPr w:rsidR="00AB2F52" w:rsidRPr="007847E6" w:rsidSect="00784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drawingGridHorizontalSpacing w:val="221"/>
  <w:characterSpacingControl w:val="doNotCompress"/>
  <w:compat/>
  <w:rsids>
    <w:rsidRoot w:val="007847E6"/>
    <w:rsid w:val="007847E6"/>
    <w:rsid w:val="0085022C"/>
    <w:rsid w:val="00AB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bCs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E6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1602</Words>
  <Characters>9137</Characters>
  <Application>Microsoft Office Word</Application>
  <DocSecurity>0</DocSecurity>
  <Lines>76</Lines>
  <Paragraphs>21</Paragraphs>
  <ScaleCrop>false</ScaleCrop>
  <Company>HP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2013-08-18T09:27:00Z</dcterms:created>
  <dcterms:modified xsi:type="dcterms:W3CDTF">2013-08-18T09:30:00Z</dcterms:modified>
</cp:coreProperties>
</file>